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206F6" w14:textId="0201A6E3" w:rsidR="00637B00" w:rsidRPr="003304AF" w:rsidRDefault="6249DC39" w:rsidP="6249DC39">
      <w:pPr>
        <w:spacing w:after="0" w:line="240" w:lineRule="auto"/>
        <w:jc w:val="center"/>
        <w:rPr>
          <w:rFonts w:asciiTheme="minorHAnsi" w:eastAsiaTheme="minorEastAsia" w:hAnsiTheme="minorHAnsi" w:cstheme="minorBidi"/>
          <w:b/>
          <w:bCs/>
          <w:color w:val="1F497D" w:themeColor="text2"/>
          <w:sz w:val="52"/>
          <w:szCs w:val="52"/>
          <w:lang w:val="nl-BE" w:bidi="ar-SA"/>
        </w:rPr>
      </w:pPr>
      <w:r w:rsidRPr="6249DC39">
        <w:rPr>
          <w:rFonts w:asciiTheme="minorHAnsi" w:eastAsiaTheme="minorEastAsia" w:hAnsiTheme="minorHAnsi" w:cstheme="minorBidi"/>
          <w:b/>
          <w:bCs/>
          <w:color w:val="1F497D" w:themeColor="text2"/>
          <w:sz w:val="52"/>
          <w:szCs w:val="52"/>
          <w:lang w:val="nl-BE" w:bidi="ar-SA"/>
        </w:rPr>
        <w:t xml:space="preserve">BURGER KING® </w:t>
      </w:r>
      <w:r w:rsidR="00430D44">
        <w:rPr>
          <w:rFonts w:asciiTheme="minorHAnsi" w:eastAsiaTheme="minorEastAsia" w:hAnsiTheme="minorHAnsi" w:cstheme="minorBidi"/>
          <w:b/>
          <w:bCs/>
          <w:color w:val="1F497D" w:themeColor="text2"/>
          <w:sz w:val="52"/>
          <w:szCs w:val="52"/>
          <w:lang w:val="nl-BE" w:bidi="ar-SA"/>
        </w:rPr>
        <w:t>ZANDHOVEN</w:t>
      </w:r>
    </w:p>
    <w:p w14:paraId="40E1C8E2" w14:textId="77777777" w:rsidR="00727FD9" w:rsidRPr="003304AF" w:rsidRDefault="6249DC39" w:rsidP="6249DC39">
      <w:pPr>
        <w:spacing w:after="0" w:line="240" w:lineRule="auto"/>
        <w:jc w:val="center"/>
        <w:rPr>
          <w:rFonts w:asciiTheme="minorHAnsi" w:eastAsiaTheme="minorEastAsia" w:hAnsiTheme="minorHAnsi" w:cstheme="minorBidi"/>
          <w:b/>
          <w:bCs/>
          <w:color w:val="1F497D" w:themeColor="text2"/>
          <w:sz w:val="52"/>
          <w:szCs w:val="52"/>
          <w:lang w:val="nl-BE" w:bidi="ar-SA"/>
        </w:rPr>
      </w:pPr>
      <w:r w:rsidRPr="6249DC39">
        <w:rPr>
          <w:rFonts w:asciiTheme="minorHAnsi" w:eastAsiaTheme="minorEastAsia" w:hAnsiTheme="minorHAnsi" w:cstheme="minorBidi"/>
          <w:b/>
          <w:bCs/>
          <w:color w:val="1F497D" w:themeColor="text2"/>
          <w:sz w:val="52"/>
          <w:szCs w:val="52"/>
          <w:lang w:val="nl-BE" w:bidi="ar-SA"/>
        </w:rPr>
        <w:t>FEITEN EN CIJFERS</w:t>
      </w:r>
    </w:p>
    <w:p w14:paraId="30E464D0" w14:textId="77777777" w:rsidR="00EA5094" w:rsidRPr="003304AF" w:rsidRDefault="00EA5094" w:rsidP="00065854">
      <w:pPr>
        <w:spacing w:after="0" w:line="240" w:lineRule="auto"/>
        <w:jc w:val="both"/>
        <w:rPr>
          <w:rFonts w:ascii="Verdana" w:hAnsi="Verdana"/>
          <w:sz w:val="20"/>
          <w:szCs w:val="20"/>
          <w:lang w:val="nl-BE"/>
        </w:rPr>
      </w:pPr>
    </w:p>
    <w:p w14:paraId="44FC49D1" w14:textId="77777777" w:rsidR="00BE42BF" w:rsidRPr="003304AF" w:rsidRDefault="00C517D1" w:rsidP="00065854">
      <w:pPr>
        <w:pStyle w:val="ListParagraph"/>
        <w:ind w:left="425" w:right="-284"/>
        <w:jc w:val="both"/>
        <w:rPr>
          <w:noProof/>
          <w:sz w:val="22"/>
          <w:szCs w:val="18"/>
          <w:lang w:val="nl-BE" w:eastAsia="fr-BE" w:bidi="ar-SA"/>
        </w:rPr>
      </w:pPr>
      <w:r>
        <w:rPr>
          <w:noProof/>
          <w:sz w:val="22"/>
          <w:szCs w:val="18"/>
          <w:lang w:val="nl-BE" w:eastAsia="nl-BE" w:bidi="ar-SA"/>
        </w:rPr>
        <w:drawing>
          <wp:anchor distT="0" distB="0" distL="114300" distR="114300" simplePos="0" relativeHeight="251658240" behindDoc="0" locked="0" layoutInCell="1" allowOverlap="1" wp14:anchorId="57F9992F" wp14:editId="1D767233">
            <wp:simplePos x="0" y="0"/>
            <wp:positionH relativeFrom="page">
              <wp:posOffset>3327400</wp:posOffset>
            </wp:positionH>
            <wp:positionV relativeFrom="paragraph">
              <wp:posOffset>184785</wp:posOffset>
            </wp:positionV>
            <wp:extent cx="3573145" cy="13716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27818" r="8069" b="30243"/>
                    <a:stretch/>
                  </pic:blipFill>
                  <pic:spPr bwMode="auto">
                    <a:xfrm>
                      <a:off x="0" y="0"/>
                      <a:ext cx="357314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18"/>
          <w:lang w:val="nl-BE" w:eastAsia="nl-BE" w:bidi="ar-SA"/>
        </w:rPr>
        <w:drawing>
          <wp:anchor distT="0" distB="0" distL="114300" distR="114300" simplePos="0" relativeHeight="251659264" behindDoc="0" locked="0" layoutInCell="1" allowOverlap="1" wp14:anchorId="6407C500" wp14:editId="191D6CDD">
            <wp:simplePos x="0" y="0"/>
            <wp:positionH relativeFrom="column">
              <wp:posOffset>395605</wp:posOffset>
            </wp:positionH>
            <wp:positionV relativeFrom="paragraph">
              <wp:posOffset>174625</wp:posOffset>
            </wp:positionV>
            <wp:extent cx="2043430" cy="1390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27960" r="43673" b="29815"/>
                    <a:stretch/>
                  </pic:blipFill>
                  <pic:spPr bwMode="auto">
                    <a:xfrm>
                      <a:off x="0" y="0"/>
                      <a:ext cx="204343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A8B0FE" w14:textId="77777777" w:rsidR="006E5E86" w:rsidRPr="003304AF" w:rsidRDefault="006E5E86" w:rsidP="00065854">
      <w:pPr>
        <w:pStyle w:val="ListParagraph"/>
        <w:ind w:left="425" w:right="-284"/>
        <w:jc w:val="both"/>
        <w:rPr>
          <w:sz w:val="22"/>
          <w:szCs w:val="18"/>
          <w:lang w:val="nl-BE"/>
        </w:rPr>
      </w:pPr>
      <w:r w:rsidRPr="003304AF">
        <w:rPr>
          <w:sz w:val="22"/>
          <w:szCs w:val="18"/>
          <w:lang w:val="nl-BE"/>
        </w:rPr>
        <w:br/>
      </w:r>
    </w:p>
    <w:p w14:paraId="6B9AC07C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2AD74870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2002C00A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248E00D3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76C2532D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17FDCBDA" w14:textId="77777777" w:rsidR="00C517D1" w:rsidRPr="003304AF" w:rsidRDefault="00C517D1" w:rsidP="00C517D1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5EB16106" w14:textId="2F36C0ED" w:rsidR="00583C65" w:rsidRPr="00583C65" w:rsidRDefault="6249DC39" w:rsidP="00583C65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6907BB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Officiële opening</w:t>
      </w:r>
      <w:r w:rsidRPr="006907B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  <w:r w:rsidR="00430D44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30</w:t>
      </w:r>
      <w:r w:rsidR="00956A84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oktober 2019</w:t>
      </w:r>
    </w:p>
    <w:p w14:paraId="55E40748" w14:textId="5EB31C16" w:rsidR="00583C65" w:rsidRPr="00583C65" w:rsidRDefault="00583C65" w:rsidP="00583C65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583C65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Adres</w:t>
      </w:r>
      <w:r w:rsidRPr="00583C65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  <w:r w:rsidR="005B527E" w:rsidRPr="005B527E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Liersebaan 190 - </w:t>
      </w:r>
      <w:bookmarkStart w:id="0" w:name="_GoBack"/>
      <w:bookmarkEnd w:id="0"/>
      <w:r w:rsidR="005B527E" w:rsidRPr="005B527E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2240 Zandhoven</w:t>
      </w:r>
    </w:p>
    <w:p w14:paraId="27F848C6" w14:textId="52C9280A" w:rsidR="00583C65" w:rsidRPr="00583C65" w:rsidRDefault="00583C65" w:rsidP="00583C65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583C65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Investering</w:t>
      </w:r>
      <w:r w:rsidRPr="00583C65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: ± €1.</w:t>
      </w:r>
      <w:r w:rsidR="005B527E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6</w:t>
      </w:r>
      <w:r w:rsidRPr="00583C65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00.000</w:t>
      </w:r>
    </w:p>
    <w:p w14:paraId="2C9DA1FD" w14:textId="1CC578A0" w:rsidR="00316D6B" w:rsidRPr="00B65EB6" w:rsidRDefault="00316D6B" w:rsidP="00583C65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365C336A" w14:textId="68771DCD" w:rsidR="006439A4" w:rsidRPr="00B65EB6" w:rsidRDefault="00814894" w:rsidP="6249DC39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B65EB6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Franchisé</w:t>
      </w:r>
      <w:r w:rsidR="6249DC39" w:rsidRPr="00B65EB6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  <w:r w:rsidR="005B527E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Guy Kerremans</w:t>
      </w:r>
    </w:p>
    <w:p w14:paraId="0A2D2E72" w14:textId="63022520" w:rsidR="009D5E19" w:rsidRPr="00B65EB6" w:rsidRDefault="6249DC39" w:rsidP="001F0411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B65EB6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Tewerkstelling</w:t>
      </w:r>
      <w:r w:rsidRPr="00B65EB6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  <w:r w:rsidR="00C97FD1" w:rsidRPr="00B65EB6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een </w:t>
      </w:r>
      <w:r w:rsidR="005B527E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40</w:t>
      </w:r>
      <w:r w:rsidR="000A7D5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-tal</w:t>
      </w:r>
      <w:r w:rsidR="005B42D7" w:rsidRPr="00B65EB6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banen</w:t>
      </w:r>
      <w:r w:rsidR="00094761" w:rsidRPr="00B65EB6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="00CD7FE1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(</w:t>
      </w:r>
      <w:r w:rsidR="00CD7FE1" w:rsidRPr="00CD7FE1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(20 personeelsleden + een 20-tal studenten)</w:t>
      </w:r>
    </w:p>
    <w:p w14:paraId="025B8317" w14:textId="77777777" w:rsidR="00316D6B" w:rsidRPr="00B65EB6" w:rsidRDefault="00316D6B" w:rsidP="00065854">
      <w:pPr>
        <w:pStyle w:val="ListParagraph"/>
        <w:jc w:val="both"/>
        <w:rPr>
          <w:rFonts w:asciiTheme="minorHAnsi" w:eastAsiaTheme="minorHAnsi" w:hAnsiTheme="minorHAnsi" w:cstheme="minorBidi"/>
          <w:bCs w:val="0"/>
          <w:color w:val="1F497D"/>
          <w:sz w:val="22"/>
          <w:lang w:val="nl-BE" w:bidi="ar-SA"/>
        </w:rPr>
      </w:pPr>
    </w:p>
    <w:p w14:paraId="5BB67867" w14:textId="5BF76BBB" w:rsidR="00316D6B" w:rsidRPr="0095710A" w:rsidRDefault="6249DC39" w:rsidP="00E679E4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95710A">
        <w:rPr>
          <w:rFonts w:asciiTheme="minorHAnsi" w:eastAsiaTheme="minorEastAsia" w:hAnsiTheme="minorHAnsi" w:cstheme="minorBidi"/>
          <w:b/>
          <w:bCs w:val="0"/>
          <w:color w:val="1F497D" w:themeColor="text2"/>
          <w:sz w:val="22"/>
          <w:lang w:val="nl-BE" w:bidi="ar-SA"/>
        </w:rPr>
        <w:t>Capaciteit</w:t>
      </w:r>
      <w:r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  <w:r w:rsidR="0095710A"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11</w:t>
      </w:r>
      <w:r w:rsidR="00D90FB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4</w:t>
      </w:r>
      <w:r w:rsidR="0031258C"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zitplaatsen</w:t>
      </w:r>
      <w:r w:rsidR="007502FC"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+ </w:t>
      </w:r>
      <w:r w:rsidR="0095710A"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4</w:t>
      </w:r>
      <w:r w:rsidR="00D90FB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4</w:t>
      </w:r>
      <w:r w:rsidR="007502FC" w:rsidRPr="0095710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zitplaatsen op het terras</w:t>
      </w:r>
    </w:p>
    <w:p w14:paraId="02F520EE" w14:textId="77777777" w:rsidR="00E679E4" w:rsidRPr="00D3437B" w:rsidRDefault="00E679E4" w:rsidP="00E679E4">
      <w:pPr>
        <w:pStyle w:val="ListParagraph"/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</w:p>
    <w:p w14:paraId="0235DBDE" w14:textId="593C8CDF" w:rsidR="00222E38" w:rsidRPr="00D3437B" w:rsidRDefault="6249DC39" w:rsidP="6249DC39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D3437B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t>Specifieke kenmerken</w:t>
      </w:r>
      <w:r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</w:p>
    <w:p w14:paraId="185C4779" w14:textId="4CE29255" w:rsidR="008023BC" w:rsidRDefault="00D90FBA" w:rsidP="008023BC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Speeltuin</w:t>
      </w:r>
      <w:r w:rsidR="00D3437B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voor kinderen</w:t>
      </w: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(Play King)</w:t>
      </w:r>
    </w:p>
    <w:p w14:paraId="15E8BC82" w14:textId="7699098F" w:rsidR="0090723C" w:rsidRPr="00D3437B" w:rsidRDefault="0090723C" w:rsidP="008023BC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Drive-in</w:t>
      </w:r>
    </w:p>
    <w:p w14:paraId="2FE05B92" w14:textId="537A4C97" w:rsidR="00DE2021" w:rsidRPr="00D3437B" w:rsidRDefault="00D90FBA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6</w:t>
      </w:r>
      <w:r w:rsidR="00094761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="00DD242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bestelschermen</w:t>
      </w:r>
    </w:p>
    <w:p w14:paraId="4D25BA4B" w14:textId="15D91B1E" w:rsidR="00F443D7" w:rsidRDefault="00C87936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2</w:t>
      </w:r>
      <w:r w:rsidR="00094761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="6249DC3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Coca-Cola Freestyle machines (meer dan 100 frisdrankcombinaties mogelijk)</w:t>
      </w:r>
    </w:p>
    <w:p w14:paraId="44F214B5" w14:textId="45C62F93" w:rsidR="00D90FBA" w:rsidRPr="00D3437B" w:rsidRDefault="00041BA0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Nieuwbouw restaurant</w:t>
      </w:r>
      <w:r w:rsidR="00236BA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, ingericht in </w:t>
      </w:r>
      <w:r w:rsidR="00D90FB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Pavillion</w:t>
      </w:r>
      <w:r w:rsidR="00236BA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-stijl</w:t>
      </w:r>
    </w:p>
    <w:p w14:paraId="39342247" w14:textId="77777777" w:rsidR="00316D6B" w:rsidRPr="00D3437B" w:rsidRDefault="00316D6B" w:rsidP="004A6E6A">
      <w:pPr>
        <w:pStyle w:val="ListParagraph"/>
        <w:ind w:left="1440"/>
        <w:jc w:val="both"/>
        <w:rPr>
          <w:rFonts w:asciiTheme="minorHAnsi" w:eastAsiaTheme="minorHAnsi" w:hAnsiTheme="minorHAnsi" w:cstheme="minorBidi"/>
          <w:color w:val="1F497D"/>
          <w:sz w:val="22"/>
          <w:lang w:val="nl-BE" w:bidi="ar-SA"/>
        </w:rPr>
      </w:pPr>
    </w:p>
    <w:p w14:paraId="5419ABDB" w14:textId="77777777" w:rsidR="005A13DC" w:rsidRPr="00D3437B" w:rsidRDefault="6249DC39" w:rsidP="6249DC39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NL" w:bidi="ar-SA"/>
        </w:rPr>
      </w:pPr>
      <w:r w:rsidRPr="00D3437B">
        <w:rPr>
          <w:rFonts w:asciiTheme="minorHAnsi" w:eastAsiaTheme="minorEastAsia" w:hAnsiTheme="minorHAnsi" w:cstheme="minorBidi"/>
          <w:b/>
          <w:color w:val="1F497D" w:themeColor="text2"/>
          <w:sz w:val="22"/>
          <w:lang w:val="nl-NL" w:bidi="ar-SA"/>
        </w:rPr>
        <w:t>Over Burger Brands Belgium</w:t>
      </w:r>
      <w:r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NL" w:bidi="ar-SA"/>
        </w:rPr>
        <w:t xml:space="preserve">: </w:t>
      </w:r>
    </w:p>
    <w:p w14:paraId="77E2DCFA" w14:textId="77777777" w:rsidR="005A13DC" w:rsidRPr="00D3437B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Beheert de merken BURGER KING® (tweede grootste hamburgerketen ter wereld) en Quick in België</w:t>
      </w:r>
    </w:p>
    <w:p w14:paraId="55445CA7" w14:textId="7687EAF3" w:rsidR="005A13DC" w:rsidRPr="00D3437B" w:rsidRDefault="00CA0BDA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B</w:t>
      </w:r>
      <w:r w:rsidR="00DD242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eschikt</w:t>
      </w:r>
      <w:r w:rsidR="00402671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momenteel </w:t>
      </w:r>
      <w:r w:rsidR="00DD242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over een netwerk van</w:t>
      </w:r>
      <w:r w:rsidR="6249DC3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="00683C9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3</w:t>
      </w:r>
      <w:r w:rsidR="008943DD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1</w:t>
      </w:r>
      <w:r w:rsidR="6249DC3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BURGER KING®-restaurant</w:t>
      </w:r>
      <w:r w:rsidR="007972D2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s en </w:t>
      </w:r>
      <w:r w:rsidR="00683C9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7</w:t>
      </w:r>
      <w:r w:rsidR="008943DD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7</w:t>
      </w:r>
      <w:r w:rsidR="6249DC39" w:rsidRPr="00D3437B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Quick-restaurants in België</w:t>
      </w:r>
    </w:p>
    <w:p w14:paraId="3AA359FF" w14:textId="77777777" w:rsidR="005A13DC" w:rsidRPr="00E66828" w:rsidRDefault="006907BB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fr-BE" w:bidi="ar-SA"/>
        </w:rPr>
      </w:pPr>
      <w:r w:rsidRPr="00E66828">
        <w:rPr>
          <w:rFonts w:asciiTheme="minorHAnsi" w:eastAsiaTheme="minorEastAsia" w:hAnsiTheme="minorHAnsi" w:cstheme="minorBidi"/>
          <w:color w:val="1F497D" w:themeColor="text2"/>
          <w:sz w:val="22"/>
          <w:lang w:val="fr-BE" w:bidi="ar-SA"/>
        </w:rPr>
        <w:t xml:space="preserve">Hoofdkantoor: </w:t>
      </w:r>
      <w:r w:rsidR="6249DC39" w:rsidRPr="00E66828">
        <w:rPr>
          <w:rFonts w:asciiTheme="minorHAnsi" w:eastAsiaTheme="minorEastAsia" w:hAnsiTheme="minorHAnsi" w:cstheme="minorBidi"/>
          <w:color w:val="1F497D" w:themeColor="text2"/>
          <w:sz w:val="22"/>
          <w:lang w:val="fr-BE" w:bidi="ar-SA"/>
        </w:rPr>
        <w:t>Louizalaan 489, 1000 Brussel</w:t>
      </w:r>
    </w:p>
    <w:p w14:paraId="27C0519F" w14:textId="77777777" w:rsidR="00566DC4" w:rsidRPr="005F7DED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fr-BE" w:bidi="ar-SA"/>
        </w:rPr>
      </w:pPr>
      <w:r w:rsidRPr="005F7DED">
        <w:rPr>
          <w:rFonts w:asciiTheme="minorHAnsi" w:eastAsiaTheme="minorEastAsia" w:hAnsiTheme="minorHAnsi" w:cstheme="minorBidi"/>
          <w:color w:val="1F497D" w:themeColor="text2"/>
          <w:sz w:val="22"/>
          <w:lang w:val="fr-BE" w:bidi="ar-SA"/>
        </w:rPr>
        <w:t>CEO: Kevin Derycke</w:t>
      </w:r>
    </w:p>
    <w:p w14:paraId="58305380" w14:textId="7032C12E" w:rsidR="005F7DED" w:rsidRPr="00C26557" w:rsidRDefault="6249DC39" w:rsidP="00C26557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Stelt meer </w:t>
      </w:r>
      <w:r w:rsidR="003F5842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dan </w:t>
      </w:r>
      <w:r w:rsidR="00E80856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3</w:t>
      </w:r>
      <w:r w:rsidR="00184251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.</w:t>
      </w:r>
      <w:r w:rsidR="00EA1F32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75</w:t>
      </w:r>
      <w:r w:rsidR="00E80856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0</w:t>
      </w:r>
      <w:r w:rsidR="003D0C1C"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Pr="00BF3C5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mensen tewerk bij de merken Quick en Burger King in België</w:t>
      </w:r>
      <w:r w:rsidR="00C26557" w:rsidRPr="00C26557">
        <w:rPr>
          <w:rFonts w:asciiTheme="minorHAnsi" w:eastAsiaTheme="minorEastAsia" w:hAnsiTheme="minorHAnsi" w:cstheme="minorBidi"/>
          <w:color w:val="1F497D" w:themeColor="text2"/>
          <w:lang w:val="nl-BE" w:bidi="ar-SA"/>
        </w:rPr>
        <w:br w:type="page"/>
      </w:r>
    </w:p>
    <w:p w14:paraId="5DC58140" w14:textId="52ABB744" w:rsidR="00065854" w:rsidRPr="00FA134E" w:rsidRDefault="6249DC39" w:rsidP="6249DC39">
      <w:pPr>
        <w:pStyle w:val="ListParagraph"/>
        <w:numPr>
          <w:ilvl w:val="0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b/>
          <w:color w:val="1F497D" w:themeColor="text2"/>
          <w:sz w:val="22"/>
          <w:lang w:val="nl-BE" w:bidi="ar-SA"/>
        </w:rPr>
        <w:lastRenderedPageBreak/>
        <w:t>Geschiedenis van Burger Brands Belgium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: </w:t>
      </w:r>
    </w:p>
    <w:p w14:paraId="7CFC4C83" w14:textId="77777777" w:rsidR="00FE6D9A" w:rsidRPr="00FA134E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De eerste Quick opent in 1971 in België. </w:t>
      </w:r>
    </w:p>
    <w:p w14:paraId="76103CBD" w14:textId="77777777" w:rsidR="00FA134E" w:rsidRPr="00FA134E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Op het einde van 2001 telt Quick meer dan 430 restaurants in België, Luxemburg, Frankrijk en in de Franse overzeese gebieden.</w:t>
      </w:r>
    </w:p>
    <w:p w14:paraId="67F7284D" w14:textId="77777777" w:rsidR="00FA134E" w:rsidRPr="001B43F2" w:rsidRDefault="00627690" w:rsidP="00627690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bookmarkStart w:id="1" w:name="_Hlk486248848"/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De </w:t>
      </w:r>
      <w:r w:rsidRPr="0062769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investeringsmaatschappijen Ackermans &amp; van Haaren (AvH) en de Nationale Portefeuillemaatschappij (NPM)</w:t>
      </w:r>
      <w:bookmarkEnd w:id="1"/>
      <w:r w:rsidRPr="0062769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verkopen</w:t>
      </w:r>
      <w:r w:rsidR="6249DC3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de onderneming aan CDC Capital Investissement, vandaag Qualium, in 200</w:t>
      </w:r>
      <w:r w:rsidR="00BC7530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7</w:t>
      </w:r>
      <w:r w:rsidR="6249DC3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. Qualium verkoop</w:t>
      </w:r>
      <w:r w:rsidR="00CA0BDA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t</w:t>
      </w:r>
      <w:r w:rsidR="6249DC3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op zijn beurt Quick aan Groupe Bertrand in 2015.</w:t>
      </w:r>
    </w:p>
    <w:p w14:paraId="0FD205BD" w14:textId="77777777" w:rsidR="001B43F2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In 2016 </w:t>
      </w:r>
      <w:r w:rsidR="00DD242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zet Groupe Bertrand 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de </w:t>
      </w:r>
      <w:r w:rsidR="00DD242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Belgische en Luxemburgse 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Quick-restaurants </w:t>
      </w:r>
      <w:r w:rsidR="00DD242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in de etalage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om zich te concentreren op de Franse markt.</w:t>
      </w:r>
    </w:p>
    <w:p w14:paraId="0732EF7E" w14:textId="77777777" w:rsidR="001B43F2" w:rsidRPr="001B43F2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In september 2016 koopt de onderneming QSR Belgium (een Belgisch investeringsfonds) de Master Franchise van BURGER KING® voor België en Luxemburg enerzijds en koopt het de Quick-restaurants van de twee landen terug van Groupe </w:t>
      </w:r>
      <w:r w:rsidR="00DD242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B</w:t>
      </w:r>
      <w:r w:rsidR="00DD242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ertrand</w:t>
      </w:r>
      <w:r w:rsidR="00DD242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anderzijds. Quick Restaurant </w:t>
      </w:r>
      <w:r w:rsidR="001E11EC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verandert</w:t>
      </w:r>
      <w:r w:rsidR="00DD242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van naam en wordt</w:t>
      </w:r>
      <w:r w:rsidR="00DD2429"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dan ook Burger Brands Belgium.</w:t>
      </w:r>
    </w:p>
    <w:p w14:paraId="481A615B" w14:textId="5A5F76AE" w:rsidR="001B43F2" w:rsidRPr="001B43F2" w:rsidRDefault="6249DC39" w:rsidP="6249DC39">
      <w:pPr>
        <w:pStyle w:val="ListParagraph"/>
        <w:numPr>
          <w:ilvl w:val="1"/>
          <w:numId w:val="1"/>
        </w:numPr>
        <w:jc w:val="both"/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</w:pPr>
      <w:r w:rsidRPr="6249DC3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Op 28 juni 2017 opent Burger Brands Belgium zijn BURGER KING®-restaurant in Antwerpen, het allereerste in België.</w:t>
      </w:r>
      <w:r w:rsidR="00526EF1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</w:t>
      </w:r>
      <w:hyperlink r:id="rId13" w:history="1">
        <w:r w:rsidR="00526EF1" w:rsidRPr="00450BB3">
          <w:rPr>
            <w:rStyle w:val="Hyperlink"/>
            <w:rFonts w:asciiTheme="minorHAnsi" w:eastAsiaTheme="minorEastAsia" w:hAnsiTheme="minorHAnsi" w:cstheme="minorBidi"/>
            <w:sz w:val="22"/>
            <w:lang w:val="nl-BE" w:bidi="ar-SA"/>
          </w:rPr>
          <w:t>Klik hier</w:t>
        </w:r>
      </w:hyperlink>
      <w:r w:rsidR="00526EF1" w:rsidRPr="005C2A0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voor een overzicht</w:t>
      </w:r>
      <w:r w:rsidR="00526EF1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>skaart</w:t>
      </w:r>
      <w:r w:rsidR="00526EF1" w:rsidRPr="005C2A0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van alle</w:t>
      </w:r>
      <w:r w:rsidR="00526EF1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huidige</w:t>
      </w:r>
      <w:r w:rsidR="00526EF1" w:rsidRPr="005C2A09">
        <w:rPr>
          <w:rFonts w:asciiTheme="minorHAnsi" w:eastAsiaTheme="minorEastAsia" w:hAnsiTheme="minorHAnsi" w:cstheme="minorBidi"/>
          <w:color w:val="1F497D" w:themeColor="text2"/>
          <w:sz w:val="22"/>
          <w:lang w:val="nl-BE" w:bidi="ar-SA"/>
        </w:rPr>
        <w:t xml:space="preserve"> restaurants in België.</w:t>
      </w:r>
    </w:p>
    <w:p w14:paraId="3715BCD2" w14:textId="77777777" w:rsidR="003E6F5C" w:rsidRPr="006907BB" w:rsidRDefault="003E6F5C" w:rsidP="00065854">
      <w:pPr>
        <w:jc w:val="both"/>
        <w:rPr>
          <w:rFonts w:asciiTheme="minorHAnsi" w:eastAsiaTheme="minorHAnsi" w:hAnsiTheme="minorHAnsi" w:cstheme="minorBidi"/>
          <w:color w:val="1F497D"/>
          <w:lang w:val="nl-BE" w:bidi="ar-SA"/>
        </w:rPr>
      </w:pPr>
    </w:p>
    <w:sectPr w:rsidR="003E6F5C" w:rsidRPr="006907BB" w:rsidSect="00787648">
      <w:headerReference w:type="default" r:id="rId14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75ADD" w14:textId="77777777" w:rsidR="008226DA" w:rsidRDefault="008226DA" w:rsidP="00B427A5">
      <w:pPr>
        <w:spacing w:after="0" w:line="240" w:lineRule="auto"/>
      </w:pPr>
      <w:r>
        <w:separator/>
      </w:r>
    </w:p>
  </w:endnote>
  <w:endnote w:type="continuationSeparator" w:id="0">
    <w:p w14:paraId="0C12F6C4" w14:textId="77777777" w:rsidR="008226DA" w:rsidRDefault="008226DA" w:rsidP="00B4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959AB" w14:textId="77777777" w:rsidR="008226DA" w:rsidRDefault="008226DA" w:rsidP="00B427A5">
      <w:pPr>
        <w:spacing w:after="0" w:line="240" w:lineRule="auto"/>
      </w:pPr>
      <w:r>
        <w:separator/>
      </w:r>
    </w:p>
  </w:footnote>
  <w:footnote w:type="continuationSeparator" w:id="0">
    <w:p w14:paraId="42BCC232" w14:textId="77777777" w:rsidR="008226DA" w:rsidRDefault="008226DA" w:rsidP="00B42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8FE8E" w14:textId="77777777" w:rsidR="00084208" w:rsidRDefault="00BE42BF">
    <w:pPr>
      <w:pStyle w:val="Header"/>
    </w:pPr>
    <w:r>
      <w:rPr>
        <w:noProof/>
        <w:lang w:val="nl-BE" w:eastAsia="nl-BE" w:bidi="ar-SA"/>
      </w:rPr>
      <w:drawing>
        <wp:anchor distT="0" distB="0" distL="114300" distR="114300" simplePos="0" relativeHeight="251659264" behindDoc="0" locked="0" layoutInCell="1" allowOverlap="1" wp14:anchorId="22CA750B" wp14:editId="4BF8F166">
          <wp:simplePos x="0" y="0"/>
          <wp:positionH relativeFrom="margin">
            <wp:posOffset>4979670</wp:posOffset>
          </wp:positionH>
          <wp:positionV relativeFrom="paragraph">
            <wp:posOffset>37465</wp:posOffset>
          </wp:positionV>
          <wp:extent cx="781050" cy="781050"/>
          <wp:effectExtent l="0" t="0" r="0" b="0"/>
          <wp:wrapNone/>
          <wp:docPr id="9" name="Picture 9" descr="Image result for burger k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urger k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6D8F">
      <w:rPr>
        <w:noProof/>
        <w:lang w:val="nl-BE" w:eastAsia="nl-BE" w:bidi="ar-SA"/>
      </w:rPr>
      <w:drawing>
        <wp:inline distT="0" distB="0" distL="0" distR="0" wp14:anchorId="2851BE0F" wp14:editId="62F4FD6B">
          <wp:extent cx="2755900" cy="822117"/>
          <wp:effectExtent l="0" t="0" r="635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2542" cy="82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AA42A2" w14:textId="77777777" w:rsidR="00084208" w:rsidRDefault="000842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D14CB"/>
    <w:multiLevelType w:val="hybridMultilevel"/>
    <w:tmpl w:val="D45EB6A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B798C"/>
    <w:multiLevelType w:val="hybridMultilevel"/>
    <w:tmpl w:val="815638D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417940"/>
    <w:multiLevelType w:val="hybridMultilevel"/>
    <w:tmpl w:val="F4285F88"/>
    <w:lvl w:ilvl="0" w:tplc="A56A602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938CA"/>
    <w:multiLevelType w:val="hybridMultilevel"/>
    <w:tmpl w:val="FEAEE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B00"/>
    <w:rsid w:val="00000447"/>
    <w:rsid w:val="000027E2"/>
    <w:rsid w:val="00013FEE"/>
    <w:rsid w:val="00016B05"/>
    <w:rsid w:val="0004172E"/>
    <w:rsid w:val="00041BA0"/>
    <w:rsid w:val="0004761F"/>
    <w:rsid w:val="0005030C"/>
    <w:rsid w:val="000515FE"/>
    <w:rsid w:val="00054E79"/>
    <w:rsid w:val="00065608"/>
    <w:rsid w:val="00065854"/>
    <w:rsid w:val="00065F2A"/>
    <w:rsid w:val="00084208"/>
    <w:rsid w:val="00084EAC"/>
    <w:rsid w:val="000873B8"/>
    <w:rsid w:val="00094761"/>
    <w:rsid w:val="000A7D5C"/>
    <w:rsid w:val="000B3DC9"/>
    <w:rsid w:val="000D1CF5"/>
    <w:rsid w:val="000D34AE"/>
    <w:rsid w:val="000F6CCD"/>
    <w:rsid w:val="00110E33"/>
    <w:rsid w:val="00123F06"/>
    <w:rsid w:val="00144F3B"/>
    <w:rsid w:val="00155B02"/>
    <w:rsid w:val="00166FDD"/>
    <w:rsid w:val="00175B92"/>
    <w:rsid w:val="00175E75"/>
    <w:rsid w:val="00177B37"/>
    <w:rsid w:val="00184251"/>
    <w:rsid w:val="0018597F"/>
    <w:rsid w:val="00185AE7"/>
    <w:rsid w:val="00194F6C"/>
    <w:rsid w:val="001A27A6"/>
    <w:rsid w:val="001B2A41"/>
    <w:rsid w:val="001B2E4A"/>
    <w:rsid w:val="001B43F2"/>
    <w:rsid w:val="001E08DC"/>
    <w:rsid w:val="001E11EC"/>
    <w:rsid w:val="001F0411"/>
    <w:rsid w:val="001F1248"/>
    <w:rsid w:val="00206DD1"/>
    <w:rsid w:val="00216BD6"/>
    <w:rsid w:val="00222E38"/>
    <w:rsid w:val="002235AA"/>
    <w:rsid w:val="0022496E"/>
    <w:rsid w:val="00236BAC"/>
    <w:rsid w:val="00242A8E"/>
    <w:rsid w:val="002473A0"/>
    <w:rsid w:val="00272272"/>
    <w:rsid w:val="00274A22"/>
    <w:rsid w:val="00285EE0"/>
    <w:rsid w:val="00296E59"/>
    <w:rsid w:val="002B0543"/>
    <w:rsid w:val="002B15B1"/>
    <w:rsid w:val="002E535B"/>
    <w:rsid w:val="003056DA"/>
    <w:rsid w:val="00305DA3"/>
    <w:rsid w:val="0031258C"/>
    <w:rsid w:val="00316D6B"/>
    <w:rsid w:val="00322696"/>
    <w:rsid w:val="00327357"/>
    <w:rsid w:val="003304AF"/>
    <w:rsid w:val="0033453A"/>
    <w:rsid w:val="003405A3"/>
    <w:rsid w:val="00354C4D"/>
    <w:rsid w:val="003574B9"/>
    <w:rsid w:val="003627BD"/>
    <w:rsid w:val="00365B85"/>
    <w:rsid w:val="00390A24"/>
    <w:rsid w:val="003923CD"/>
    <w:rsid w:val="003D0C1C"/>
    <w:rsid w:val="003D36C5"/>
    <w:rsid w:val="003D670A"/>
    <w:rsid w:val="003E2DFC"/>
    <w:rsid w:val="003E6F5C"/>
    <w:rsid w:val="003F49E5"/>
    <w:rsid w:val="003F5842"/>
    <w:rsid w:val="0040017C"/>
    <w:rsid w:val="00402671"/>
    <w:rsid w:val="004169EE"/>
    <w:rsid w:val="004226AF"/>
    <w:rsid w:val="00423489"/>
    <w:rsid w:val="00430D44"/>
    <w:rsid w:val="00437408"/>
    <w:rsid w:val="00443C20"/>
    <w:rsid w:val="00456470"/>
    <w:rsid w:val="004629D6"/>
    <w:rsid w:val="004714AD"/>
    <w:rsid w:val="00471C10"/>
    <w:rsid w:val="00474E7F"/>
    <w:rsid w:val="00493758"/>
    <w:rsid w:val="004A3BA4"/>
    <w:rsid w:val="004A6E6A"/>
    <w:rsid w:val="004B7E36"/>
    <w:rsid w:val="004C5BF0"/>
    <w:rsid w:val="004D7A4D"/>
    <w:rsid w:val="004F2A91"/>
    <w:rsid w:val="004F2AE1"/>
    <w:rsid w:val="004F45F4"/>
    <w:rsid w:val="00503694"/>
    <w:rsid w:val="005107F9"/>
    <w:rsid w:val="00522221"/>
    <w:rsid w:val="00526EF1"/>
    <w:rsid w:val="00550FE9"/>
    <w:rsid w:val="00554B49"/>
    <w:rsid w:val="00566DC4"/>
    <w:rsid w:val="0058045B"/>
    <w:rsid w:val="00581E4A"/>
    <w:rsid w:val="00583C65"/>
    <w:rsid w:val="005A13DC"/>
    <w:rsid w:val="005A6B62"/>
    <w:rsid w:val="005A792A"/>
    <w:rsid w:val="005B42D7"/>
    <w:rsid w:val="005B45DA"/>
    <w:rsid w:val="005B527E"/>
    <w:rsid w:val="005B70A0"/>
    <w:rsid w:val="005C68ED"/>
    <w:rsid w:val="005D262A"/>
    <w:rsid w:val="005D3408"/>
    <w:rsid w:val="005D5157"/>
    <w:rsid w:val="005E044A"/>
    <w:rsid w:val="005E3552"/>
    <w:rsid w:val="005F7DED"/>
    <w:rsid w:val="005F7EA1"/>
    <w:rsid w:val="00606D8F"/>
    <w:rsid w:val="00616730"/>
    <w:rsid w:val="00625C1A"/>
    <w:rsid w:val="00627690"/>
    <w:rsid w:val="00637B00"/>
    <w:rsid w:val="00637C77"/>
    <w:rsid w:val="006439A4"/>
    <w:rsid w:val="00655DFE"/>
    <w:rsid w:val="00673249"/>
    <w:rsid w:val="00683C9C"/>
    <w:rsid w:val="006907BB"/>
    <w:rsid w:val="006918D6"/>
    <w:rsid w:val="006B494C"/>
    <w:rsid w:val="006B582D"/>
    <w:rsid w:val="006B7524"/>
    <w:rsid w:val="006C11EC"/>
    <w:rsid w:val="006D6EF5"/>
    <w:rsid w:val="006E0657"/>
    <w:rsid w:val="006E5E86"/>
    <w:rsid w:val="007019DA"/>
    <w:rsid w:val="00712A9F"/>
    <w:rsid w:val="00714950"/>
    <w:rsid w:val="00723813"/>
    <w:rsid w:val="00727FD9"/>
    <w:rsid w:val="00735447"/>
    <w:rsid w:val="00735FE2"/>
    <w:rsid w:val="00741331"/>
    <w:rsid w:val="00750203"/>
    <w:rsid w:val="007502FC"/>
    <w:rsid w:val="0075062C"/>
    <w:rsid w:val="00760F10"/>
    <w:rsid w:val="00787648"/>
    <w:rsid w:val="00791D3B"/>
    <w:rsid w:val="007972D2"/>
    <w:rsid w:val="007A3DDD"/>
    <w:rsid w:val="007A4C39"/>
    <w:rsid w:val="007B2726"/>
    <w:rsid w:val="007B60A5"/>
    <w:rsid w:val="007D5568"/>
    <w:rsid w:val="007E51A3"/>
    <w:rsid w:val="007E5DFF"/>
    <w:rsid w:val="008023BC"/>
    <w:rsid w:val="00814894"/>
    <w:rsid w:val="008226DA"/>
    <w:rsid w:val="00826BFE"/>
    <w:rsid w:val="008571A7"/>
    <w:rsid w:val="00863B44"/>
    <w:rsid w:val="00875099"/>
    <w:rsid w:val="00877A81"/>
    <w:rsid w:val="00893930"/>
    <w:rsid w:val="008943DD"/>
    <w:rsid w:val="008960B6"/>
    <w:rsid w:val="00897549"/>
    <w:rsid w:val="00897EFE"/>
    <w:rsid w:val="008B001A"/>
    <w:rsid w:val="008D0C3A"/>
    <w:rsid w:val="008E24A2"/>
    <w:rsid w:val="0090723C"/>
    <w:rsid w:val="00914D18"/>
    <w:rsid w:val="00915ED1"/>
    <w:rsid w:val="00916777"/>
    <w:rsid w:val="00956A84"/>
    <w:rsid w:val="0095710A"/>
    <w:rsid w:val="00960EC4"/>
    <w:rsid w:val="00961191"/>
    <w:rsid w:val="00963A29"/>
    <w:rsid w:val="00965688"/>
    <w:rsid w:val="00977466"/>
    <w:rsid w:val="009977A7"/>
    <w:rsid w:val="009A0064"/>
    <w:rsid w:val="009A5617"/>
    <w:rsid w:val="009B606B"/>
    <w:rsid w:val="009D5E19"/>
    <w:rsid w:val="009E69B7"/>
    <w:rsid w:val="009F0FCC"/>
    <w:rsid w:val="009F7C28"/>
    <w:rsid w:val="00A0029B"/>
    <w:rsid w:val="00A15B13"/>
    <w:rsid w:val="00A21CDE"/>
    <w:rsid w:val="00A31292"/>
    <w:rsid w:val="00A36837"/>
    <w:rsid w:val="00A4353B"/>
    <w:rsid w:val="00A45E08"/>
    <w:rsid w:val="00A51C8A"/>
    <w:rsid w:val="00A6573F"/>
    <w:rsid w:val="00A70804"/>
    <w:rsid w:val="00A92C41"/>
    <w:rsid w:val="00A95E4F"/>
    <w:rsid w:val="00AB07F8"/>
    <w:rsid w:val="00AB2BE5"/>
    <w:rsid w:val="00AB636B"/>
    <w:rsid w:val="00AD5736"/>
    <w:rsid w:val="00AE363A"/>
    <w:rsid w:val="00AF7B1D"/>
    <w:rsid w:val="00B01F05"/>
    <w:rsid w:val="00B06FBF"/>
    <w:rsid w:val="00B12E42"/>
    <w:rsid w:val="00B177D6"/>
    <w:rsid w:val="00B23B28"/>
    <w:rsid w:val="00B30D86"/>
    <w:rsid w:val="00B32D80"/>
    <w:rsid w:val="00B343AA"/>
    <w:rsid w:val="00B36801"/>
    <w:rsid w:val="00B40A49"/>
    <w:rsid w:val="00B41C28"/>
    <w:rsid w:val="00B427A5"/>
    <w:rsid w:val="00B43FE6"/>
    <w:rsid w:val="00B65EB6"/>
    <w:rsid w:val="00B8020D"/>
    <w:rsid w:val="00B811C0"/>
    <w:rsid w:val="00B822C8"/>
    <w:rsid w:val="00B82434"/>
    <w:rsid w:val="00BB797C"/>
    <w:rsid w:val="00BC7530"/>
    <w:rsid w:val="00BD5116"/>
    <w:rsid w:val="00BD6279"/>
    <w:rsid w:val="00BE42BF"/>
    <w:rsid w:val="00BF0A36"/>
    <w:rsid w:val="00BF3C50"/>
    <w:rsid w:val="00BF57CC"/>
    <w:rsid w:val="00C02BA6"/>
    <w:rsid w:val="00C26557"/>
    <w:rsid w:val="00C30BD9"/>
    <w:rsid w:val="00C3475A"/>
    <w:rsid w:val="00C40D29"/>
    <w:rsid w:val="00C46FFC"/>
    <w:rsid w:val="00C517D1"/>
    <w:rsid w:val="00C5258C"/>
    <w:rsid w:val="00C743A8"/>
    <w:rsid w:val="00C75DE8"/>
    <w:rsid w:val="00C822B4"/>
    <w:rsid w:val="00C85D3B"/>
    <w:rsid w:val="00C874C2"/>
    <w:rsid w:val="00C87519"/>
    <w:rsid w:val="00C87936"/>
    <w:rsid w:val="00C95A98"/>
    <w:rsid w:val="00C97FD1"/>
    <w:rsid w:val="00CA0BDA"/>
    <w:rsid w:val="00CD7FE1"/>
    <w:rsid w:val="00CE62B8"/>
    <w:rsid w:val="00CF0AE5"/>
    <w:rsid w:val="00D01449"/>
    <w:rsid w:val="00D03923"/>
    <w:rsid w:val="00D11F04"/>
    <w:rsid w:val="00D17B68"/>
    <w:rsid w:val="00D222B1"/>
    <w:rsid w:val="00D3437B"/>
    <w:rsid w:val="00D34801"/>
    <w:rsid w:val="00D43894"/>
    <w:rsid w:val="00D527A4"/>
    <w:rsid w:val="00D559E6"/>
    <w:rsid w:val="00D64547"/>
    <w:rsid w:val="00D6679B"/>
    <w:rsid w:val="00D71B7D"/>
    <w:rsid w:val="00D90FBA"/>
    <w:rsid w:val="00DA4565"/>
    <w:rsid w:val="00DB585F"/>
    <w:rsid w:val="00DD0F6F"/>
    <w:rsid w:val="00DD2429"/>
    <w:rsid w:val="00DD43BD"/>
    <w:rsid w:val="00DE2021"/>
    <w:rsid w:val="00DE3BC7"/>
    <w:rsid w:val="00DF39B5"/>
    <w:rsid w:val="00DF6D1D"/>
    <w:rsid w:val="00E02FC1"/>
    <w:rsid w:val="00E2374A"/>
    <w:rsid w:val="00E3773D"/>
    <w:rsid w:val="00E473E0"/>
    <w:rsid w:val="00E54F98"/>
    <w:rsid w:val="00E5717F"/>
    <w:rsid w:val="00E601EC"/>
    <w:rsid w:val="00E64F45"/>
    <w:rsid w:val="00E65891"/>
    <w:rsid w:val="00E65F84"/>
    <w:rsid w:val="00E66828"/>
    <w:rsid w:val="00E67310"/>
    <w:rsid w:val="00E677E9"/>
    <w:rsid w:val="00E679E4"/>
    <w:rsid w:val="00E80856"/>
    <w:rsid w:val="00EA1F32"/>
    <w:rsid w:val="00EA5094"/>
    <w:rsid w:val="00EE4A0D"/>
    <w:rsid w:val="00EF0DE1"/>
    <w:rsid w:val="00EF6F2E"/>
    <w:rsid w:val="00F16571"/>
    <w:rsid w:val="00F30C6A"/>
    <w:rsid w:val="00F32021"/>
    <w:rsid w:val="00F405CE"/>
    <w:rsid w:val="00F443D7"/>
    <w:rsid w:val="00F47FA2"/>
    <w:rsid w:val="00F77A6C"/>
    <w:rsid w:val="00F8330D"/>
    <w:rsid w:val="00F85E87"/>
    <w:rsid w:val="00F90E47"/>
    <w:rsid w:val="00FA134E"/>
    <w:rsid w:val="00FA32E7"/>
    <w:rsid w:val="00FA3F07"/>
    <w:rsid w:val="00FB151E"/>
    <w:rsid w:val="00FB4DF3"/>
    <w:rsid w:val="00FC6A3D"/>
    <w:rsid w:val="00FD46E7"/>
    <w:rsid w:val="00FD4F49"/>
    <w:rsid w:val="00FD62A1"/>
    <w:rsid w:val="00FD70EC"/>
    <w:rsid w:val="00FE6D9A"/>
    <w:rsid w:val="00FF109F"/>
    <w:rsid w:val="6249D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46854"/>
  <w15:docId w15:val="{72B984EE-C12D-4BE8-ACAC-B42C3D1E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7B00"/>
    <w:rPr>
      <w:rFonts w:ascii="Calibri" w:eastAsia="Calibri" w:hAnsi="Calibri" w:cs="Times New Roman"/>
      <w:lang w:val="fr-FR" w:bidi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B00"/>
    <w:pPr>
      <w:ind w:left="720"/>
      <w:contextualSpacing/>
    </w:pPr>
    <w:rPr>
      <w:rFonts w:ascii="Verdana" w:eastAsia="Verdana" w:hAnsi="Verdana"/>
      <w:bCs/>
      <w:sz w:val="20"/>
      <w:lang w:val="en-US" w:bidi="en-US"/>
    </w:rPr>
  </w:style>
  <w:style w:type="table" w:styleId="TableGrid">
    <w:name w:val="Table Grid"/>
    <w:basedOn w:val="TableNormal"/>
    <w:uiPriority w:val="59"/>
    <w:rsid w:val="00EF0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65F8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BA6"/>
    <w:rPr>
      <w:rFonts w:ascii="Tahoma" w:eastAsia="Calibri" w:hAnsi="Tahoma" w:cs="Tahoma"/>
      <w:sz w:val="16"/>
      <w:szCs w:val="16"/>
      <w:lang w:val="fr-FR" w:bidi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C0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2BA6"/>
    <w:rPr>
      <w:rFonts w:ascii="Calibri" w:eastAsia="Calibri" w:hAnsi="Calibri" w:cs="Times New Roman"/>
      <w:sz w:val="20"/>
      <w:szCs w:val="20"/>
      <w:lang w:val="fr-FR" w:bidi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BA6"/>
    <w:rPr>
      <w:rFonts w:ascii="Calibri" w:eastAsia="Calibri" w:hAnsi="Calibri" w:cs="Times New Roman"/>
      <w:b/>
      <w:bCs/>
      <w:sz w:val="20"/>
      <w:szCs w:val="20"/>
      <w:lang w:val="fr-FR" w:bidi="fr-FR"/>
    </w:rPr>
  </w:style>
  <w:style w:type="paragraph" w:styleId="Header">
    <w:name w:val="header"/>
    <w:basedOn w:val="Normal"/>
    <w:link w:val="HeaderChar"/>
    <w:unhideWhenUsed/>
    <w:rsid w:val="00B42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A5"/>
    <w:rPr>
      <w:rFonts w:ascii="Calibri" w:eastAsia="Calibri" w:hAnsi="Calibri" w:cs="Times New Roman"/>
      <w:lang w:val="fr-FR" w:bidi="fr-FR"/>
    </w:rPr>
  </w:style>
  <w:style w:type="paragraph" w:styleId="Footer">
    <w:name w:val="footer"/>
    <w:basedOn w:val="Normal"/>
    <w:link w:val="FooterChar"/>
    <w:unhideWhenUsed/>
    <w:rsid w:val="00B42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27A5"/>
    <w:rPr>
      <w:rFonts w:ascii="Calibri" w:eastAsia="Calibri" w:hAnsi="Calibri" w:cs="Times New Roman"/>
      <w:lang w:val="fr-FR" w:bidi="fr-FR"/>
    </w:rPr>
  </w:style>
  <w:style w:type="character" w:styleId="Hyperlink">
    <w:name w:val="Hyperlink"/>
    <w:basedOn w:val="DefaultParagraphFont"/>
    <w:uiPriority w:val="99"/>
    <w:unhideWhenUsed/>
    <w:rsid w:val="00526E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urgerking.be/nl/restau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47dd77e-6809-4f7c-bc17-b4db06b9d4cb">
      <UserInfo>
        <DisplayName>Wim Lefebure - WHYTE</DisplayName>
        <AccountId>54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55C51957BB34DB68D0C4BB73E485B" ma:contentTypeVersion="" ma:contentTypeDescription="Create a new document." ma:contentTypeScope="" ma:versionID="8dbeedf4bce2bcfb1721f5498777efb3">
  <xsd:schema xmlns:xsd="http://www.w3.org/2001/XMLSchema" xmlns:xs="http://www.w3.org/2001/XMLSchema" xmlns:p="http://schemas.microsoft.com/office/2006/metadata/properties" xmlns:ns2="147dd77e-6809-4f7c-bc17-b4db06b9d4cb" xmlns:ns3="8125f819-8e05-4ac0-956f-7078ce2c67e2" targetNamespace="http://schemas.microsoft.com/office/2006/metadata/properties" ma:root="true" ma:fieldsID="02e37d41c325482a29b3d19764df2f86" ns2:_="" ns3:_="">
    <xsd:import namespace="147dd77e-6809-4f7c-bc17-b4db06b9d4cb"/>
    <xsd:import namespace="8125f819-8e05-4ac0-956f-7078ce2c67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dd77e-6809-4f7c-bc17-b4db06b9d4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5f819-8e05-4ac0-956f-7078ce2c6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B8BD8-9BD0-4A26-AF6B-58D66E74E053}">
  <ds:schemaRefs>
    <ds:schemaRef ds:uri="http://schemas.microsoft.com/office/2006/metadata/properties"/>
    <ds:schemaRef ds:uri="http://schemas.microsoft.com/office/infopath/2007/PartnerControls"/>
    <ds:schemaRef ds:uri="147dd77e-6809-4f7c-bc17-b4db06b9d4cb"/>
  </ds:schemaRefs>
</ds:datastoreItem>
</file>

<file path=customXml/itemProps2.xml><?xml version="1.0" encoding="utf-8"?>
<ds:datastoreItem xmlns:ds="http://schemas.openxmlformats.org/officeDocument/2006/customXml" ds:itemID="{AF267DD9-4341-4030-BE97-F31ED0BC51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41DFF-7A59-4FD0-8AFC-4250BC8AE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dd77e-6809-4f7c-bc17-b4db06b9d4cb"/>
    <ds:schemaRef ds:uri="8125f819-8e05-4ac0-956f-7078ce2c67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18C607-03A1-4ED0-80A4-4E7B0900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Ariane Thijssen - WHYTE</dc:creator>
  <cp:lastModifiedBy>Ariane Goossens - WHYTE</cp:lastModifiedBy>
  <cp:revision>2</cp:revision>
  <cp:lastPrinted>2019-06-28T03:56:00Z</cp:lastPrinted>
  <dcterms:created xsi:type="dcterms:W3CDTF">2019-10-22T10:07:00Z</dcterms:created>
  <dcterms:modified xsi:type="dcterms:W3CDTF">2019-10-22T10:07:00Z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0x01010034D55C51957BB34DB68D0C4BB73E485B</vt:lpwstr>
  </property>
</Properties>
</file>